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1A" w:rsidRDefault="00375EBB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Р</w:t>
      </w:r>
      <w:proofErr w:type="gramEnd"/>
      <w:r>
        <w:rPr>
          <w:b/>
          <w:sz w:val="20"/>
          <w:szCs w:val="20"/>
        </w:rPr>
        <w:t xml:space="preserve"> Е Ш Е Н И Е</w:t>
      </w:r>
    </w:p>
    <w:p w:rsidR="000C501A" w:rsidRDefault="00375E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собственника на внеочередном общем собрании собственников помещений</w:t>
      </w:r>
    </w:p>
    <w:p w:rsidR="000C501A" w:rsidRDefault="00375E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многоквартирного дома № 31 по ул. Дмитрия Ульянова 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 Москва</w:t>
      </w:r>
    </w:p>
    <w:p w:rsidR="000C501A" w:rsidRDefault="00375E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(в форме </w:t>
      </w:r>
      <w:proofErr w:type="spellStart"/>
      <w:r>
        <w:rPr>
          <w:b/>
          <w:sz w:val="20"/>
          <w:szCs w:val="20"/>
        </w:rPr>
        <w:t>очно-заочного</w:t>
      </w:r>
      <w:proofErr w:type="spellEnd"/>
      <w:r>
        <w:rPr>
          <w:b/>
          <w:sz w:val="20"/>
          <w:szCs w:val="20"/>
        </w:rPr>
        <w:t xml:space="preserve"> голосования)</w:t>
      </w:r>
    </w:p>
    <w:p w:rsidR="000C501A" w:rsidRDefault="00375EBB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sz w:val="20"/>
        </w:rPr>
      </w:pPr>
      <w:r>
        <w:rPr>
          <w:b/>
          <w:color w:val="000000"/>
          <w:sz w:val="20"/>
          <w:u w:val="single"/>
        </w:rPr>
        <w:t>Окончание приема решений –  24 часа 00 минут «14» ноября 2022 года.</w:t>
      </w:r>
    </w:p>
    <w:p w:rsidR="000C501A" w:rsidRDefault="000C501A">
      <w:pPr>
        <w:jc w:val="center"/>
        <w:rPr>
          <w:b/>
          <w:sz w:val="20"/>
          <w:szCs w:val="20"/>
        </w:rPr>
      </w:pPr>
    </w:p>
    <w:p w:rsidR="000C501A" w:rsidRDefault="00375EBB">
      <w:pPr>
        <w:jc w:val="center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_____________________________________________________________________________________________________________________</w:t>
      </w:r>
    </w:p>
    <w:p w:rsidR="000C501A" w:rsidRDefault="00375EBB">
      <w:pPr>
        <w:jc w:val="center"/>
        <w:rPr>
          <w:sz w:val="17"/>
          <w:szCs w:val="17"/>
        </w:rPr>
      </w:pPr>
      <w:proofErr w:type="gramStart"/>
      <w:r>
        <w:rPr>
          <w:sz w:val="17"/>
          <w:szCs w:val="17"/>
        </w:rPr>
        <w:t>(ф.и.о. физического лица, наименование юридического лица-собственника помещения, сведения о представителе собственника</w:t>
      </w:r>
      <w:proofErr w:type="gramEnd"/>
    </w:p>
    <w:p w:rsidR="000C501A" w:rsidRDefault="000C501A">
      <w:pPr>
        <w:jc w:val="center"/>
        <w:rPr>
          <w:sz w:val="17"/>
          <w:szCs w:val="17"/>
        </w:rPr>
      </w:pPr>
    </w:p>
    <w:p w:rsidR="000C501A" w:rsidRDefault="00375EBB">
      <w:pPr>
        <w:jc w:val="center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______________________________________________________________________________________________________________________</w:t>
      </w:r>
    </w:p>
    <w:p w:rsidR="000C501A" w:rsidRDefault="00375EBB">
      <w:pPr>
        <w:jc w:val="center"/>
        <w:rPr>
          <w:sz w:val="14"/>
          <w:szCs w:val="14"/>
        </w:rPr>
      </w:pPr>
      <w:r>
        <w:rPr>
          <w:sz w:val="14"/>
          <w:szCs w:val="14"/>
        </w:rPr>
        <w:t>(документ, удостоверяющий личность собственника, документ, удостоверяющий личность представителя и документ, подтверждающий его полномочия)</w:t>
      </w:r>
    </w:p>
    <w:p w:rsidR="000C501A" w:rsidRDefault="00375EBB">
      <w:pPr>
        <w:jc w:val="center"/>
        <w:rPr>
          <w:sz w:val="17"/>
          <w:szCs w:val="17"/>
        </w:rPr>
      </w:pPr>
      <w:r>
        <w:rPr>
          <w:sz w:val="17"/>
          <w:szCs w:val="17"/>
        </w:rPr>
        <w:t>Правоустанавливающие документы на помещение (квартиру, комнату, нежилое помещение):</w:t>
      </w:r>
    </w:p>
    <w:p w:rsidR="000C501A" w:rsidRDefault="000C501A">
      <w:pPr>
        <w:jc w:val="center"/>
        <w:rPr>
          <w:sz w:val="17"/>
          <w:szCs w:val="17"/>
        </w:rPr>
      </w:pPr>
    </w:p>
    <w:p w:rsidR="000C501A" w:rsidRDefault="00375EBB">
      <w:pPr>
        <w:jc w:val="center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______________________________________________________________________________________________________________________</w:t>
      </w:r>
    </w:p>
    <w:p w:rsidR="000C501A" w:rsidRDefault="00375EBB">
      <w:pPr>
        <w:jc w:val="center"/>
        <w:rPr>
          <w:sz w:val="14"/>
          <w:szCs w:val="14"/>
        </w:rPr>
      </w:pPr>
      <w:r>
        <w:rPr>
          <w:sz w:val="14"/>
          <w:szCs w:val="14"/>
        </w:rPr>
        <w:t>(свидетельство о праве собственности, договор приватизации, регистрационное удостоверение БТИ (до 1998 г.), свидетельство о праве на наследство)</w:t>
      </w:r>
    </w:p>
    <w:p w:rsidR="000C501A" w:rsidRDefault="000C501A">
      <w:pPr>
        <w:jc w:val="center"/>
        <w:rPr>
          <w:sz w:val="17"/>
          <w:szCs w:val="17"/>
        </w:rPr>
      </w:pPr>
    </w:p>
    <w:p w:rsidR="000C501A" w:rsidRDefault="00375EBB">
      <w:pPr>
        <w:jc w:val="center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______________________________________________________________________________________________________________________</w:t>
      </w:r>
    </w:p>
    <w:p w:rsidR="000C501A" w:rsidRDefault="00375EBB">
      <w:pPr>
        <w:jc w:val="center"/>
        <w:rPr>
          <w:sz w:val="17"/>
          <w:szCs w:val="17"/>
        </w:rPr>
      </w:pPr>
      <w:r>
        <w:rPr>
          <w:sz w:val="17"/>
          <w:szCs w:val="17"/>
        </w:rPr>
        <w:t>(серия, номер, дата выдачи, № записи в ЕГРП, иные сведения)</w:t>
      </w:r>
    </w:p>
    <w:tbl>
      <w:tblPr>
        <w:tblpPr w:leftFromText="180" w:rightFromText="180" w:vertAnchor="text" w:tblpY="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126"/>
        <w:gridCol w:w="4961"/>
      </w:tblGrid>
      <w:tr w:rsidR="000C501A">
        <w:tc>
          <w:tcPr>
            <w:tcW w:w="3369" w:type="dxa"/>
          </w:tcPr>
          <w:p w:rsidR="000C501A" w:rsidRDefault="00375EB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Характеристика помещения (№ квартиры, месторасположение нежилого помещения)</w:t>
            </w:r>
          </w:p>
        </w:tc>
        <w:tc>
          <w:tcPr>
            <w:tcW w:w="2126" w:type="dxa"/>
          </w:tcPr>
          <w:p w:rsidR="000C501A" w:rsidRDefault="000C501A">
            <w:pPr>
              <w:jc w:val="center"/>
              <w:rPr>
                <w:sz w:val="17"/>
                <w:szCs w:val="17"/>
              </w:rPr>
            </w:pPr>
          </w:p>
          <w:p w:rsidR="000C501A" w:rsidRDefault="00375EB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Общая площадь (кв.м.)</w:t>
            </w:r>
          </w:p>
        </w:tc>
        <w:tc>
          <w:tcPr>
            <w:tcW w:w="4961" w:type="dxa"/>
          </w:tcPr>
          <w:p w:rsidR="000C501A" w:rsidRDefault="00375EB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в праве на помещение (или общая площадь помещения, принадлежащая собственнику в коммунальной квартире)</w:t>
            </w:r>
          </w:p>
        </w:tc>
      </w:tr>
      <w:tr w:rsidR="000C501A">
        <w:trPr>
          <w:trHeight w:val="49"/>
        </w:trPr>
        <w:tc>
          <w:tcPr>
            <w:tcW w:w="3369" w:type="dxa"/>
          </w:tcPr>
          <w:p w:rsidR="000C501A" w:rsidRDefault="000C501A">
            <w:pPr>
              <w:jc w:val="center"/>
              <w:rPr>
                <w:sz w:val="17"/>
                <w:szCs w:val="17"/>
              </w:rPr>
            </w:pPr>
          </w:p>
          <w:p w:rsidR="000C501A" w:rsidRDefault="000C50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6" w:type="dxa"/>
          </w:tcPr>
          <w:p w:rsidR="000C501A" w:rsidRDefault="000C501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961" w:type="dxa"/>
          </w:tcPr>
          <w:p w:rsidR="000C501A" w:rsidRDefault="000C501A">
            <w:pPr>
              <w:jc w:val="center"/>
              <w:rPr>
                <w:sz w:val="17"/>
                <w:szCs w:val="17"/>
              </w:rPr>
            </w:pPr>
          </w:p>
        </w:tc>
      </w:tr>
    </w:tbl>
    <w:p w:rsidR="000C501A" w:rsidRDefault="000C501A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0C501A" w:rsidRDefault="00375EBB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собственника помещения по </w:t>
      </w:r>
      <w:proofErr w:type="gramStart"/>
      <w:r>
        <w:rPr>
          <w:color w:val="000000"/>
          <w:sz w:val="28"/>
          <w:szCs w:val="28"/>
        </w:rPr>
        <w:t>вопросам</w:t>
      </w:r>
      <w:proofErr w:type="gramEnd"/>
      <w:r>
        <w:rPr>
          <w:color w:val="000000"/>
          <w:sz w:val="28"/>
          <w:szCs w:val="28"/>
        </w:rPr>
        <w:t xml:space="preserve"> поставленным на голосование:</w:t>
      </w:r>
    </w:p>
    <w:tbl>
      <w:tblPr>
        <w:tblpPr w:leftFromText="180" w:rightFromText="180" w:vertAnchor="text" w:horzAnchor="margin" w:tblpXSpec="center" w:tblpY="2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559"/>
        <w:gridCol w:w="1701"/>
        <w:gridCol w:w="1701"/>
      </w:tblGrid>
      <w:tr w:rsidR="000C501A">
        <w:tc>
          <w:tcPr>
            <w:tcW w:w="5495" w:type="dxa"/>
            <w:vMerge w:val="restart"/>
          </w:tcPr>
          <w:p w:rsidR="000C501A" w:rsidRDefault="00375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Предложенные варианты</w:t>
            </w:r>
          </w:p>
        </w:tc>
        <w:tc>
          <w:tcPr>
            <w:tcW w:w="4961" w:type="dxa"/>
            <w:gridSpan w:val="3"/>
          </w:tcPr>
          <w:p w:rsidR="000C501A" w:rsidRDefault="00375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Варианты решений</w:t>
            </w:r>
          </w:p>
        </w:tc>
      </w:tr>
      <w:tr w:rsidR="000C501A">
        <w:tc>
          <w:tcPr>
            <w:tcW w:w="5495" w:type="dxa"/>
            <w:vMerge/>
          </w:tcPr>
          <w:p w:rsidR="000C501A" w:rsidRDefault="000C5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C501A" w:rsidRDefault="00375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</w:t>
            </w:r>
          </w:p>
        </w:tc>
        <w:tc>
          <w:tcPr>
            <w:tcW w:w="1701" w:type="dxa"/>
          </w:tcPr>
          <w:p w:rsidR="000C501A" w:rsidRDefault="00375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</w:t>
            </w:r>
          </w:p>
        </w:tc>
        <w:tc>
          <w:tcPr>
            <w:tcW w:w="1701" w:type="dxa"/>
          </w:tcPr>
          <w:p w:rsidR="000C501A" w:rsidRDefault="00375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ВОЗДЕРЖАЛСЯ</w:t>
            </w:r>
          </w:p>
        </w:tc>
      </w:tr>
      <w:tr w:rsidR="000C501A">
        <w:tc>
          <w:tcPr>
            <w:tcW w:w="5495" w:type="dxa"/>
          </w:tcPr>
          <w:p w:rsidR="000C501A" w:rsidRDefault="00375EBB">
            <w:r>
              <w:rPr>
                <w:b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 Избрать председателем собрания </w:t>
            </w:r>
            <w:r>
              <w:rPr>
                <w:sz w:val="22"/>
                <w:szCs w:val="22"/>
              </w:rPr>
              <w:t xml:space="preserve"> Кузнецова В.Ю.</w:t>
            </w:r>
          </w:p>
        </w:tc>
        <w:tc>
          <w:tcPr>
            <w:tcW w:w="1559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</w:tr>
      <w:tr w:rsidR="000C501A">
        <w:tc>
          <w:tcPr>
            <w:tcW w:w="5495" w:type="dxa"/>
          </w:tcPr>
          <w:p w:rsidR="000C501A" w:rsidRDefault="00375EBB">
            <w:r>
              <w:rPr>
                <w:color w:val="000000"/>
                <w:sz w:val="22"/>
                <w:szCs w:val="22"/>
              </w:rPr>
              <w:t xml:space="preserve">    Избрать секретарем собрания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Экономидес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559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</w:tr>
      <w:tr w:rsidR="000C501A">
        <w:tc>
          <w:tcPr>
            <w:tcW w:w="5495" w:type="dxa"/>
          </w:tcPr>
          <w:p w:rsidR="000C501A" w:rsidRDefault="00375EBB" w:rsidP="00267C90">
            <w:r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Избрать счетн</w:t>
            </w:r>
            <w:r w:rsidR="00267C90">
              <w:rPr>
                <w:color w:val="000000"/>
                <w:sz w:val="22"/>
                <w:szCs w:val="22"/>
              </w:rPr>
              <w:t>ую</w:t>
            </w:r>
            <w:r>
              <w:rPr>
                <w:color w:val="000000"/>
                <w:sz w:val="22"/>
                <w:szCs w:val="22"/>
              </w:rPr>
              <w:t xml:space="preserve"> комисси</w:t>
            </w:r>
            <w:r w:rsidR="00267C90">
              <w:rPr>
                <w:color w:val="000000"/>
                <w:sz w:val="22"/>
                <w:szCs w:val="22"/>
              </w:rPr>
              <w:t>ю в составе</w:t>
            </w:r>
            <w:proofErr w:type="gramStart"/>
            <w:r w:rsidR="00267C9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</w:tr>
      <w:tr w:rsidR="000C501A">
        <w:tc>
          <w:tcPr>
            <w:tcW w:w="5495" w:type="dxa"/>
          </w:tcPr>
          <w:p w:rsidR="000C501A" w:rsidRDefault="00375EBB" w:rsidP="00267C90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Скочко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  <w:r w:rsidR="00267C90">
              <w:rPr>
                <w:sz w:val="22"/>
                <w:szCs w:val="22"/>
              </w:rPr>
              <w:t xml:space="preserve">, Шубина М.Л., </w:t>
            </w:r>
            <w:proofErr w:type="spellStart"/>
            <w:r w:rsidR="00267C90">
              <w:rPr>
                <w:sz w:val="22"/>
                <w:szCs w:val="22"/>
              </w:rPr>
              <w:t>Малихина</w:t>
            </w:r>
            <w:proofErr w:type="spellEnd"/>
            <w:r w:rsidR="00267C90">
              <w:rPr>
                <w:sz w:val="22"/>
                <w:szCs w:val="22"/>
              </w:rPr>
              <w:t xml:space="preserve"> Е.В., Рыков В.А.</w:t>
            </w:r>
          </w:p>
        </w:tc>
        <w:tc>
          <w:tcPr>
            <w:tcW w:w="1559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</w:tr>
      <w:tr w:rsidR="000C501A">
        <w:tc>
          <w:tcPr>
            <w:tcW w:w="5495" w:type="dxa"/>
          </w:tcPr>
          <w:p w:rsidR="000C501A" w:rsidRDefault="00375EBB">
            <w:pPr>
              <w:ind w:firstLine="404"/>
            </w:pPr>
            <w:r>
              <w:rPr>
                <w:sz w:val="22"/>
                <w:szCs w:val="22"/>
              </w:rPr>
              <w:t xml:space="preserve">3. Установить на придомовой территории  по адресу ул. Дмитрия Ульянова д.31 шесть ограждающих устройств для регулирования въезда 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или) выезда транспортных средств на придомовую территорию в соответствии с Постановлением Правительства г. Москвы №428 ПП от 02.06.2013г.;</w:t>
            </w:r>
          </w:p>
        </w:tc>
        <w:tc>
          <w:tcPr>
            <w:tcW w:w="1559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</w:tr>
      <w:tr w:rsidR="000C501A">
        <w:tc>
          <w:tcPr>
            <w:tcW w:w="5495" w:type="dxa"/>
          </w:tcPr>
          <w:p w:rsidR="000C501A" w:rsidRDefault="00375EBB">
            <w:pPr>
              <w:ind w:firstLine="404"/>
            </w:pPr>
            <w:r>
              <w:rPr>
                <w:sz w:val="22"/>
                <w:szCs w:val="22"/>
              </w:rPr>
              <w:t>4. Утвердить  Проект  размещения ограждающих устройств на придомовой территории  по адресу ул. Дмитрия Ульянова д.31. (Приложение №1);</w:t>
            </w:r>
          </w:p>
        </w:tc>
        <w:tc>
          <w:tcPr>
            <w:tcW w:w="1559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</w:tr>
      <w:tr w:rsidR="000C501A">
        <w:tc>
          <w:tcPr>
            <w:tcW w:w="5495" w:type="dxa"/>
          </w:tcPr>
          <w:p w:rsidR="000C501A" w:rsidRDefault="00375EBB">
            <w:pPr>
              <w:ind w:firstLine="404"/>
            </w:pPr>
            <w:r>
              <w:rPr>
                <w:sz w:val="22"/>
                <w:szCs w:val="22"/>
              </w:rPr>
              <w:t xml:space="preserve">5. </w:t>
            </w:r>
            <w:proofErr w:type="gramStart"/>
            <w:r>
              <w:rPr>
                <w:sz w:val="22"/>
                <w:szCs w:val="22"/>
              </w:rPr>
              <w:t xml:space="preserve">Утвердить  </w:t>
            </w:r>
            <w:r>
              <w:rPr>
                <w:sz w:val="22"/>
              </w:rPr>
              <w:t>Порядок въезда на придомовую территорию транспортных средств собственников помещений в многоквартирном доме и иных лиц, с обязательным обеспечением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      </w:r>
            <w:proofErr w:type="gramEnd"/>
            <w:r>
              <w:rPr>
                <w:sz w:val="22"/>
              </w:rPr>
              <w:t xml:space="preserve"> (Приложение № 2);</w:t>
            </w:r>
          </w:p>
        </w:tc>
        <w:tc>
          <w:tcPr>
            <w:tcW w:w="1559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</w:tr>
      <w:tr w:rsidR="000C501A">
        <w:tc>
          <w:tcPr>
            <w:tcW w:w="5495" w:type="dxa"/>
          </w:tcPr>
          <w:p w:rsidR="000C501A" w:rsidRDefault="00375EBB">
            <w:pPr>
              <w:ind w:firstLine="404"/>
            </w:pPr>
            <w:r>
              <w:rPr>
                <w:sz w:val="22"/>
                <w:szCs w:val="22"/>
              </w:rPr>
              <w:t xml:space="preserve">6. Определить действующего председателя ТСЖ «Пирамида» -  </w:t>
            </w:r>
            <w:r>
              <w:rPr>
                <w:b/>
                <w:sz w:val="22"/>
                <w:szCs w:val="22"/>
              </w:rPr>
              <w:t>Черепанова А.Ю</w:t>
            </w:r>
            <w:r>
              <w:rPr>
                <w:sz w:val="22"/>
                <w:szCs w:val="22"/>
              </w:rPr>
              <w:t>., лицом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которое от имени всех собственников помещений в многоквартирном доме уполномочено представлять их интересы по всем вопросам, связанным с установкой </w:t>
            </w:r>
            <w:r>
              <w:rPr>
                <w:sz w:val="22"/>
              </w:rPr>
              <w:t xml:space="preserve">эксплуатацией (содержанием), переносом и </w:t>
            </w:r>
            <w:proofErr w:type="spellStart"/>
            <w:r>
              <w:rPr>
                <w:sz w:val="22"/>
              </w:rPr>
              <w:t>демонтажом</w:t>
            </w:r>
            <w:proofErr w:type="spellEnd"/>
            <w:r>
              <w:rPr>
                <w:sz w:val="22"/>
              </w:rPr>
              <w:t xml:space="preserve"> ограждающих устройств, в том числе заниматься вопросами сбора и расходования денежных средств на установку и эксплуатацию (содержание) ограждающих устройств, а также подписывать соответствующие документы, заключать договора, а также обращаться за предоставлением средств из бюджета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. Москвы на</w:t>
            </w:r>
            <w:r>
              <w:t xml:space="preserve"> </w:t>
            </w:r>
            <w:r>
              <w:rPr>
                <w:sz w:val="22"/>
              </w:rPr>
              <w:t>установку ограждающих устройств;</w:t>
            </w:r>
          </w:p>
        </w:tc>
        <w:tc>
          <w:tcPr>
            <w:tcW w:w="1559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</w:tr>
      <w:tr w:rsidR="000C501A">
        <w:trPr>
          <w:trHeight w:val="276"/>
        </w:trPr>
        <w:tc>
          <w:tcPr>
            <w:tcW w:w="5495" w:type="dxa"/>
            <w:vMerge w:val="restart"/>
          </w:tcPr>
          <w:p w:rsidR="000C501A" w:rsidRDefault="00375EBB">
            <w:r>
              <w:rPr>
                <w:sz w:val="22"/>
                <w:szCs w:val="22"/>
              </w:rPr>
              <w:t xml:space="preserve">7. Утвердить тип, размер, внешний вид ограждающих </w:t>
            </w:r>
            <w:r>
              <w:rPr>
                <w:sz w:val="22"/>
                <w:szCs w:val="22"/>
              </w:rPr>
              <w:lastRenderedPageBreak/>
              <w:t xml:space="preserve">устройств. (Приложение </w:t>
            </w:r>
            <w:r>
              <w:rPr>
                <w:sz w:val="22"/>
              </w:rPr>
              <w:t>№3)</w:t>
            </w:r>
          </w:p>
        </w:tc>
        <w:tc>
          <w:tcPr>
            <w:tcW w:w="1559" w:type="dxa"/>
            <w:vMerge w:val="restart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</w:tr>
      <w:tr w:rsidR="000C501A">
        <w:trPr>
          <w:trHeight w:val="3310"/>
        </w:trPr>
        <w:tc>
          <w:tcPr>
            <w:tcW w:w="5495" w:type="dxa"/>
          </w:tcPr>
          <w:p w:rsidR="000C501A" w:rsidRDefault="00375EBB">
            <w:r>
              <w:rPr>
                <w:sz w:val="22"/>
                <w:szCs w:val="22"/>
              </w:rPr>
              <w:lastRenderedPageBreak/>
              <w:t xml:space="preserve">8. Принять решение </w:t>
            </w:r>
            <w:r>
              <w:rPr>
                <w:sz w:val="22"/>
              </w:rPr>
              <w:t>о проведении капитального ремонта общего имущества за счёт средств фонда капитального ремонта - кровли 5-ти этажных корпусов по адресу ул. Дмитрия Ульянова д.31, а именно:</w:t>
            </w:r>
          </w:p>
          <w:p w:rsidR="000C501A" w:rsidRDefault="00375EBB">
            <w:pPr>
              <w:ind w:firstLine="404"/>
            </w:pPr>
            <w:r>
              <w:rPr>
                <w:sz w:val="22"/>
              </w:rPr>
              <w:t xml:space="preserve">      - подъезд №5 - капитальный ремонт кровли на 6-ом уровне над машинным отделением;</w:t>
            </w:r>
          </w:p>
          <w:p w:rsidR="000C501A" w:rsidRDefault="00375EBB">
            <w:pPr>
              <w:ind w:firstLine="404"/>
            </w:pPr>
            <w:r>
              <w:rPr>
                <w:sz w:val="22"/>
              </w:rPr>
              <w:t xml:space="preserve">      - подъезд №3 – капитальный ремонт кровли на 6-ом уровне над чердачным помещением;</w:t>
            </w:r>
          </w:p>
          <w:p w:rsidR="000C501A" w:rsidRDefault="00375EBB" w:rsidP="00D50F67">
            <w:pPr>
              <w:ind w:firstLine="404"/>
            </w:pPr>
            <w:r>
              <w:rPr>
                <w:sz w:val="22"/>
              </w:rPr>
              <w:t>с общей стоимостью работ не более 4,00 млн. руб. и сроком выполнения работ не позднее 3</w:t>
            </w:r>
            <w:r w:rsidR="00D50F67">
              <w:rPr>
                <w:sz w:val="22"/>
              </w:rPr>
              <w:t>0</w:t>
            </w:r>
            <w:r>
              <w:rPr>
                <w:sz w:val="22"/>
              </w:rPr>
              <w:t>.09.2023 г. Выбор подрядной организации, заключение договора подряда и приемку выполненных работ поручить Правлению ТСЖ «Пирамида».</w:t>
            </w:r>
          </w:p>
        </w:tc>
        <w:tc>
          <w:tcPr>
            <w:tcW w:w="1559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</w:tr>
      <w:tr w:rsidR="000C501A">
        <w:trPr>
          <w:trHeight w:val="2258"/>
        </w:trPr>
        <w:tc>
          <w:tcPr>
            <w:tcW w:w="5495" w:type="dxa"/>
          </w:tcPr>
          <w:p w:rsidR="000C501A" w:rsidRDefault="00375EBB" w:rsidP="00D50F67">
            <w:r>
              <w:rPr>
                <w:sz w:val="22"/>
                <w:szCs w:val="22"/>
              </w:rPr>
              <w:t xml:space="preserve">9. Принять решение </w:t>
            </w:r>
            <w:r>
              <w:rPr>
                <w:sz w:val="22"/>
              </w:rPr>
              <w:t>о проведении капитального ремонта общего имущества  за счёт средств фонда капитального ремонта – ремонт гидроизоляции паркинга над периметром первого корпуса с общей стоимостью работ не более 2,4 млн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уб. и сроком выполнения работ не позднее 3</w:t>
            </w:r>
            <w:r w:rsidR="00D50F67">
              <w:rPr>
                <w:sz w:val="22"/>
              </w:rPr>
              <w:t>0</w:t>
            </w:r>
            <w:r>
              <w:rPr>
                <w:sz w:val="22"/>
              </w:rPr>
              <w:t>.09.2023 г.  Выбор подрядной организации, заключение договора подряда и приемку выполненных работ поручить Правлению ТСЖ «Пирамида».</w:t>
            </w:r>
          </w:p>
        </w:tc>
        <w:tc>
          <w:tcPr>
            <w:tcW w:w="1559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</w:tr>
      <w:tr w:rsidR="000C501A">
        <w:trPr>
          <w:trHeight w:val="276"/>
        </w:trPr>
        <w:tc>
          <w:tcPr>
            <w:tcW w:w="5495" w:type="dxa"/>
            <w:vMerge w:val="restart"/>
          </w:tcPr>
          <w:p w:rsidR="000C501A" w:rsidRDefault="00375EBB" w:rsidP="00A828D1">
            <w:r>
              <w:rPr>
                <w:sz w:val="22"/>
                <w:szCs w:val="22"/>
              </w:rPr>
              <w:t xml:space="preserve">10. Принять решение </w:t>
            </w:r>
            <w:r>
              <w:rPr>
                <w:sz w:val="22"/>
              </w:rPr>
              <w:t>о проведении капитального ремонта общего имущества  за счёт средств фонда капитального ремонта – ремонт внутридомовых инженерных систем, в том числе  водоснабжения,  с общей стоимостью работ не более 3,5 млн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уб. и сроком выполнения работ не позднее 3</w:t>
            </w:r>
            <w:r w:rsidR="00A828D1">
              <w:rPr>
                <w:sz w:val="22"/>
              </w:rPr>
              <w:t>0</w:t>
            </w:r>
            <w:r>
              <w:rPr>
                <w:sz w:val="22"/>
              </w:rPr>
              <w:t xml:space="preserve">.09.2023 г.  Выбор подрядной организации, заключение договора подряда и приемку выполненных работ поручить Правлению ТСЖ «Пирамида». </w:t>
            </w:r>
          </w:p>
        </w:tc>
        <w:tc>
          <w:tcPr>
            <w:tcW w:w="1559" w:type="dxa"/>
            <w:vMerge w:val="restart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</w:tr>
      <w:tr w:rsidR="000C501A">
        <w:tc>
          <w:tcPr>
            <w:tcW w:w="5495" w:type="dxa"/>
          </w:tcPr>
          <w:p w:rsidR="000C501A" w:rsidRDefault="00375EBB">
            <w:r>
              <w:rPr>
                <w:sz w:val="22"/>
                <w:szCs w:val="22"/>
              </w:rPr>
              <w:t>11. Определить местом размещения  решения общего собрания – сайт ТСЖ «Пирамида», информационные стенды.</w:t>
            </w:r>
          </w:p>
        </w:tc>
        <w:tc>
          <w:tcPr>
            <w:tcW w:w="1559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</w:tr>
      <w:tr w:rsidR="000C501A">
        <w:tc>
          <w:tcPr>
            <w:tcW w:w="5495" w:type="dxa"/>
          </w:tcPr>
          <w:p w:rsidR="000C501A" w:rsidRDefault="00375EBB">
            <w:r>
              <w:rPr>
                <w:sz w:val="22"/>
                <w:szCs w:val="22"/>
              </w:rPr>
              <w:t>12. Определить местом хранения материалов общего собрания собственников помещений - кабинет Правления ТСЖ «Пирамида».</w:t>
            </w:r>
          </w:p>
        </w:tc>
        <w:tc>
          <w:tcPr>
            <w:tcW w:w="1559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C501A" w:rsidRDefault="000C501A">
            <w:pPr>
              <w:rPr>
                <w:sz w:val="18"/>
                <w:szCs w:val="18"/>
              </w:rPr>
            </w:pPr>
          </w:p>
        </w:tc>
      </w:tr>
    </w:tbl>
    <w:p w:rsidR="000C501A" w:rsidRDefault="000C501A"/>
    <w:p w:rsidR="000C501A" w:rsidRDefault="00375EBB">
      <w:pPr>
        <w:jc w:val="both"/>
        <w:rPr>
          <w:b/>
          <w:sz w:val="17"/>
          <w:szCs w:val="17"/>
        </w:rPr>
      </w:pPr>
      <w:r>
        <w:rPr>
          <w:sz w:val="17"/>
          <w:szCs w:val="17"/>
        </w:rPr>
        <w:t xml:space="preserve">  «____» _______________  2022 г.</w:t>
      </w:r>
      <w:r>
        <w:rPr>
          <w:b/>
          <w:sz w:val="17"/>
          <w:szCs w:val="17"/>
        </w:rPr>
        <w:t xml:space="preserve">                                                                       __________________________/_______________________________/</w:t>
      </w:r>
    </w:p>
    <w:p w:rsidR="000C501A" w:rsidRDefault="00375EBB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 (дата оформления решения)                                                                        (подпись собственника)                         (ф.и.о. собственника)</w:t>
      </w:r>
    </w:p>
    <w:p w:rsidR="000C501A" w:rsidRDefault="000C501A">
      <w:pPr>
        <w:ind w:left="360"/>
        <w:jc w:val="both"/>
        <w:rPr>
          <w:sz w:val="17"/>
          <w:szCs w:val="17"/>
        </w:rPr>
      </w:pPr>
    </w:p>
    <w:p w:rsidR="000C501A" w:rsidRDefault="00375EBB">
      <w:pPr>
        <w:ind w:left="360"/>
        <w:jc w:val="both"/>
        <w:rPr>
          <w:i/>
          <w:sz w:val="17"/>
          <w:szCs w:val="17"/>
        </w:rPr>
      </w:pPr>
      <w:r>
        <w:rPr>
          <w:b/>
          <w:i/>
          <w:sz w:val="17"/>
          <w:szCs w:val="17"/>
        </w:rPr>
        <w:t>Внимание:</w:t>
      </w:r>
      <w:r>
        <w:rPr>
          <w:i/>
          <w:sz w:val="17"/>
          <w:szCs w:val="17"/>
        </w:rPr>
        <w:t xml:space="preserve"> при голосовании засчитываются только те голоса по вопросам, по которым собственником оставлен только один из возможных вариантов голосования (статья 48 Жилищного кодекса Российской Федерации). Оформленные с нарушением данного требования указанные решения признаются недействительными и голоса по содержащимся в них вопросам не учитываются.</w:t>
      </w:r>
    </w:p>
    <w:sectPr w:rsidR="000C501A" w:rsidSect="000C501A">
      <w:pgSz w:w="11906" w:h="16838"/>
      <w:pgMar w:top="284" w:right="720" w:bottom="39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3B0" w:rsidRDefault="00ED13B0">
      <w:r>
        <w:separator/>
      </w:r>
    </w:p>
  </w:endnote>
  <w:endnote w:type="continuationSeparator" w:id="0">
    <w:p w:rsidR="00ED13B0" w:rsidRDefault="00ED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3B0" w:rsidRDefault="00ED13B0">
      <w:r>
        <w:separator/>
      </w:r>
    </w:p>
  </w:footnote>
  <w:footnote w:type="continuationSeparator" w:id="0">
    <w:p w:rsidR="00ED13B0" w:rsidRDefault="00ED1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1A"/>
    <w:rsid w:val="000C501A"/>
    <w:rsid w:val="00147ACB"/>
    <w:rsid w:val="00267C90"/>
    <w:rsid w:val="00375EBB"/>
    <w:rsid w:val="0075224C"/>
    <w:rsid w:val="00A828D1"/>
    <w:rsid w:val="00AE7E14"/>
    <w:rsid w:val="00B72F74"/>
    <w:rsid w:val="00D50F67"/>
    <w:rsid w:val="00ED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2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0C501A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0C501A"/>
    <w:rPr>
      <w:sz w:val="24"/>
      <w:szCs w:val="24"/>
    </w:rPr>
  </w:style>
  <w:style w:type="character" w:customStyle="1" w:styleId="QuoteChar">
    <w:name w:val="Quote Char"/>
    <w:link w:val="2"/>
    <w:uiPriority w:val="29"/>
    <w:rsid w:val="000C501A"/>
    <w:rPr>
      <w:i/>
    </w:rPr>
  </w:style>
  <w:style w:type="character" w:customStyle="1" w:styleId="IntenseQuoteChar">
    <w:name w:val="Intense Quote Char"/>
    <w:link w:val="a5"/>
    <w:uiPriority w:val="30"/>
    <w:rsid w:val="000C501A"/>
    <w:rPr>
      <w:i/>
    </w:rPr>
  </w:style>
  <w:style w:type="character" w:customStyle="1" w:styleId="FootnoteTextChar">
    <w:name w:val="Footnote Text Char"/>
    <w:link w:val="a6"/>
    <w:uiPriority w:val="99"/>
    <w:rsid w:val="000C501A"/>
    <w:rPr>
      <w:sz w:val="18"/>
    </w:rPr>
  </w:style>
  <w:style w:type="character" w:customStyle="1" w:styleId="EndnoteTextChar">
    <w:name w:val="Endnote Text Char"/>
    <w:link w:val="a7"/>
    <w:uiPriority w:val="99"/>
    <w:rsid w:val="000C501A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0C501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C501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C501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C501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C501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C501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C501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C501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C501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0C501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C501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0C501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C501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0C501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C501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0C501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C501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C501A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0C501A"/>
    <w:pPr>
      <w:ind w:left="720"/>
      <w:contextualSpacing/>
    </w:pPr>
  </w:style>
  <w:style w:type="paragraph" w:styleId="a9">
    <w:name w:val="No Spacing"/>
    <w:uiPriority w:val="1"/>
    <w:qFormat/>
    <w:rsid w:val="000C501A"/>
  </w:style>
  <w:style w:type="paragraph" w:styleId="a3">
    <w:name w:val="Title"/>
    <w:basedOn w:val="a"/>
    <w:next w:val="a"/>
    <w:link w:val="aa"/>
    <w:uiPriority w:val="10"/>
    <w:qFormat/>
    <w:rsid w:val="000C501A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3"/>
    <w:uiPriority w:val="10"/>
    <w:rsid w:val="000C501A"/>
    <w:rPr>
      <w:sz w:val="48"/>
      <w:szCs w:val="48"/>
    </w:rPr>
  </w:style>
  <w:style w:type="paragraph" w:styleId="a4">
    <w:name w:val="Subtitle"/>
    <w:basedOn w:val="a"/>
    <w:next w:val="a"/>
    <w:link w:val="ab"/>
    <w:uiPriority w:val="11"/>
    <w:qFormat/>
    <w:rsid w:val="000C501A"/>
    <w:pPr>
      <w:spacing w:before="200" w:after="200"/>
    </w:pPr>
  </w:style>
  <w:style w:type="character" w:customStyle="1" w:styleId="ab">
    <w:name w:val="Подзаголовок Знак"/>
    <w:basedOn w:val="a0"/>
    <w:link w:val="a4"/>
    <w:uiPriority w:val="11"/>
    <w:rsid w:val="000C501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C501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C501A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0C501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0C501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C501A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0C501A"/>
  </w:style>
  <w:style w:type="paragraph" w:customStyle="1" w:styleId="Footer">
    <w:name w:val="Footer"/>
    <w:basedOn w:val="a"/>
    <w:link w:val="CaptionChar"/>
    <w:uiPriority w:val="99"/>
    <w:unhideWhenUsed/>
    <w:rsid w:val="000C501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0C501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C501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C501A"/>
  </w:style>
  <w:style w:type="table" w:styleId="ad">
    <w:name w:val="Table Grid"/>
    <w:basedOn w:val="a1"/>
    <w:uiPriority w:val="59"/>
    <w:rsid w:val="000C50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C501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C501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0C501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C50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0C50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0C50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C501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C501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C501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C501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C501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C501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C501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C501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C501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C501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C501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C501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C501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C501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C501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C501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C501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C501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C501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C501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C501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C501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C501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C501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C501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C501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C501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C501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C50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C50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C50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C50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C50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C50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C50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C501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C501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C501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C501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C501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C501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C501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C501A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0C501A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C501A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C501A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C501A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C501A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C501A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C501A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0C501A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C501A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C501A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C501A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C501A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C501A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C501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0C501A"/>
    <w:rPr>
      <w:color w:val="0000FF" w:themeColor="hyperlink"/>
      <w:u w:val="single"/>
    </w:rPr>
  </w:style>
  <w:style w:type="paragraph" w:styleId="a6">
    <w:name w:val="footnote text"/>
    <w:basedOn w:val="a"/>
    <w:link w:val="af"/>
    <w:uiPriority w:val="99"/>
    <w:semiHidden/>
    <w:unhideWhenUsed/>
    <w:rsid w:val="000C501A"/>
    <w:pPr>
      <w:spacing w:after="40"/>
    </w:pPr>
    <w:rPr>
      <w:sz w:val="18"/>
    </w:rPr>
  </w:style>
  <w:style w:type="character" w:customStyle="1" w:styleId="af">
    <w:name w:val="Текст сноски Знак"/>
    <w:link w:val="a6"/>
    <w:uiPriority w:val="99"/>
    <w:rsid w:val="000C501A"/>
    <w:rPr>
      <w:sz w:val="18"/>
    </w:rPr>
  </w:style>
  <w:style w:type="character" w:styleId="af0">
    <w:name w:val="footnote reference"/>
    <w:basedOn w:val="a0"/>
    <w:uiPriority w:val="99"/>
    <w:unhideWhenUsed/>
    <w:rsid w:val="000C501A"/>
    <w:rPr>
      <w:vertAlign w:val="superscript"/>
    </w:rPr>
  </w:style>
  <w:style w:type="paragraph" w:styleId="a7">
    <w:name w:val="endnote text"/>
    <w:basedOn w:val="a"/>
    <w:link w:val="af1"/>
    <w:uiPriority w:val="99"/>
    <w:semiHidden/>
    <w:unhideWhenUsed/>
    <w:rsid w:val="000C501A"/>
    <w:rPr>
      <w:sz w:val="20"/>
    </w:rPr>
  </w:style>
  <w:style w:type="character" w:customStyle="1" w:styleId="af1">
    <w:name w:val="Текст концевой сноски Знак"/>
    <w:link w:val="a7"/>
    <w:uiPriority w:val="99"/>
    <w:rsid w:val="000C501A"/>
    <w:rPr>
      <w:sz w:val="20"/>
    </w:rPr>
  </w:style>
  <w:style w:type="character" w:styleId="af2">
    <w:name w:val="endnote reference"/>
    <w:basedOn w:val="a0"/>
    <w:uiPriority w:val="99"/>
    <w:semiHidden/>
    <w:unhideWhenUsed/>
    <w:rsid w:val="000C501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C501A"/>
    <w:pPr>
      <w:spacing w:after="57"/>
    </w:pPr>
  </w:style>
  <w:style w:type="paragraph" w:styleId="21">
    <w:name w:val="toc 2"/>
    <w:basedOn w:val="a"/>
    <w:next w:val="a"/>
    <w:uiPriority w:val="39"/>
    <w:unhideWhenUsed/>
    <w:rsid w:val="000C501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C501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C501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C501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C501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C501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C501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C501A"/>
    <w:pPr>
      <w:spacing w:after="57"/>
      <w:ind w:left="2268"/>
    </w:pPr>
  </w:style>
  <w:style w:type="paragraph" w:styleId="af3">
    <w:name w:val="TOC Heading"/>
    <w:uiPriority w:val="39"/>
    <w:unhideWhenUsed/>
    <w:rsid w:val="000C501A"/>
  </w:style>
  <w:style w:type="paragraph" w:styleId="af4">
    <w:name w:val="table of figures"/>
    <w:basedOn w:val="a"/>
    <w:next w:val="a"/>
    <w:uiPriority w:val="99"/>
    <w:unhideWhenUsed/>
    <w:rsid w:val="000C5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864</Words>
  <Characters>4928</Characters>
  <Application>Microsoft Office Word</Application>
  <DocSecurity>0</DocSecurity>
  <Lines>41</Lines>
  <Paragraphs>11</Paragraphs>
  <ScaleCrop>false</ScaleCrop>
  <Company>Hewlett-Packard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Пользователь Windows</cp:lastModifiedBy>
  <cp:revision>8</cp:revision>
  <dcterms:created xsi:type="dcterms:W3CDTF">2022-10-12T12:24:00Z</dcterms:created>
  <dcterms:modified xsi:type="dcterms:W3CDTF">2022-10-12T12:30:00Z</dcterms:modified>
</cp:coreProperties>
</file>